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1756A4" w:rsidP="00CF1133">
      <w:pPr>
        <w:ind w:left="-710" w:firstLine="695"/>
        <w:rPr>
          <w:b/>
          <w:bCs/>
        </w:rPr>
      </w:pPr>
    </w:p>
    <w:p w:rsidR="00CF1133" w:rsidRDefault="001756A4" w:rsidP="00CF1133">
      <w:pPr>
        <w:ind w:left="-710" w:firstLine="695"/>
      </w:pPr>
      <w:r>
        <w:rPr>
          <w:b/>
          <w:bCs/>
        </w:rPr>
        <w:t xml:space="preserve">Lancashire Enterprise Partnership Limited  </w:t>
      </w:r>
    </w:p>
    <w:p w:rsidR="00CF1133" w:rsidRPr="00BC4466" w:rsidRDefault="001756A4" w:rsidP="00CF1133">
      <w:pPr>
        <w:spacing w:after="0" w:line="256" w:lineRule="auto"/>
        <w:ind w:left="0" w:firstLine="0"/>
        <w:rPr>
          <w:b/>
          <w:bCs/>
        </w:rPr>
      </w:pPr>
      <w:r w:rsidRPr="00BC4466">
        <w:rPr>
          <w:b/>
          <w:bCs/>
        </w:rPr>
        <w:t xml:space="preserve"> </w:t>
      </w:r>
    </w:p>
    <w:p w:rsidR="00BC4466" w:rsidRPr="00BC4466" w:rsidRDefault="001756A4" w:rsidP="00CF1133">
      <w:pPr>
        <w:spacing w:after="0" w:line="256" w:lineRule="auto"/>
        <w:ind w:left="0" w:firstLine="0"/>
        <w:rPr>
          <w:b/>
          <w:bCs/>
        </w:rPr>
      </w:pPr>
      <w:r w:rsidRPr="00BC4466">
        <w:rPr>
          <w:b/>
        </w:rPr>
        <w:t xml:space="preserve">Private and Confidential: </w:t>
      </w:r>
      <w:r>
        <w:rPr>
          <w:b/>
        </w:rPr>
        <w:t>NO</w:t>
      </w:r>
      <w:bookmarkStart w:id="0" w:name="_GoBack"/>
      <w:bookmarkEnd w:id="0"/>
    </w:p>
    <w:p w:rsidR="00BC4466" w:rsidRDefault="001756A4" w:rsidP="00CF1133">
      <w:pPr>
        <w:spacing w:after="0" w:line="256" w:lineRule="auto"/>
        <w:ind w:left="0" w:firstLine="0"/>
      </w:pPr>
    </w:p>
    <w:p w:rsidR="00A3358A" w:rsidRDefault="001756A4" w:rsidP="00A3358A">
      <w:r w:rsidRPr="005D0C06">
        <w:rPr>
          <w:b/>
        </w:rPr>
        <w:t>Date:</w:t>
      </w:r>
      <w:r>
        <w:t xml:space="preserve"> </w:t>
      </w:r>
      <w:r>
        <w:fldChar w:fldCharType="begin"/>
      </w:r>
      <w:r>
        <w:instrText xml:space="preserve"> DOCPROPERTY  MeetingDate  \* MERGEFORMAT </w:instrText>
      </w:r>
      <w:r>
        <w:fldChar w:fldCharType="separate"/>
      </w:r>
      <w:r>
        <w:t>Wednesday, 1 May 2019</w:t>
      </w:r>
      <w:r>
        <w:fldChar w:fldCharType="end"/>
      </w:r>
    </w:p>
    <w:p w:rsidR="00A3358A" w:rsidRDefault="001756A4" w:rsidP="00A3358A"/>
    <w:p w:rsidR="00A3358A" w:rsidRDefault="001756A4"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Innovation Plan Progress and the Formation of a Lancashire </w:t>
      </w:r>
      <w:r>
        <w:rPr>
          <w:rFonts w:eastAsia="Times New Roman" w:cs="Times New Roman"/>
          <w:b/>
          <w:color w:val="auto"/>
          <w:szCs w:val="20"/>
        </w:rPr>
        <w:t>Innovation Board</w:t>
      </w:r>
      <w:r>
        <w:rPr>
          <w:rFonts w:eastAsia="Times New Roman" w:cs="Times New Roman"/>
          <w:b/>
          <w:color w:val="auto"/>
          <w:szCs w:val="20"/>
        </w:rPr>
        <w:fldChar w:fldCharType="end"/>
      </w:r>
    </w:p>
    <w:p w:rsidR="00D7480F" w:rsidRDefault="001756A4" w:rsidP="00CF1133">
      <w:pPr>
        <w:spacing w:after="0" w:line="256" w:lineRule="auto"/>
        <w:ind w:left="0" w:firstLine="0"/>
      </w:pPr>
      <w:r>
        <w:t>(Appendices '1', '2' and '3' refer)</w:t>
      </w:r>
      <w:r>
        <w:br/>
      </w:r>
    </w:p>
    <w:p w:rsidR="00CF1133" w:rsidRPr="001756A4" w:rsidRDefault="001756A4" w:rsidP="001756A4">
      <w:pPr>
        <w:ind w:right="-873"/>
        <w:rPr>
          <w:rFonts w:eastAsia="Times New Roman" w:cs="Times New Roman"/>
          <w:b/>
          <w:color w:val="auto"/>
          <w:szCs w:val="20"/>
        </w:rPr>
      </w:pPr>
      <w:r>
        <w:rPr>
          <w:b/>
        </w:rPr>
        <w:t xml:space="preserve">Report Author: </w:t>
      </w:r>
      <w:r w:rsidRPr="00BE4B72">
        <w:rPr>
          <w:b/>
        </w:rPr>
        <w:t>Professor Mark E. Smith</w:t>
      </w:r>
      <w:r>
        <w:rPr>
          <w:b/>
        </w:rPr>
        <w:t>,</w:t>
      </w:r>
      <w:r w:rsidRPr="00BE4B72">
        <w:rPr>
          <w:b/>
        </w:rPr>
        <w:t xml:space="preserve"> Vice-Ch</w:t>
      </w:r>
      <w:r>
        <w:rPr>
          <w:b/>
        </w:rPr>
        <w:t>ancellor of Lancaster University</w:t>
      </w:r>
    </w:p>
    <w:p w:rsidR="00F95C8B" w:rsidRDefault="001756A4"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D7EFB" w:rsidTr="00841251">
        <w:tc>
          <w:tcPr>
            <w:tcW w:w="9180" w:type="dxa"/>
          </w:tcPr>
          <w:p w:rsidR="00F95C8B" w:rsidRDefault="001756A4" w:rsidP="00841251">
            <w:pPr>
              <w:pStyle w:val="Header"/>
            </w:pPr>
          </w:p>
          <w:p w:rsidR="00F95C8B" w:rsidRPr="00F95C8B" w:rsidRDefault="001756A4" w:rsidP="00841251">
            <w:pPr>
              <w:pStyle w:val="Heading6"/>
              <w:rPr>
                <w:rFonts w:ascii="Arial" w:hAnsi="Arial"/>
                <w:b/>
                <w:color w:val="auto"/>
              </w:rPr>
            </w:pPr>
            <w:r w:rsidRPr="00F95C8B">
              <w:rPr>
                <w:rFonts w:ascii="Arial" w:hAnsi="Arial"/>
                <w:b/>
                <w:color w:val="auto"/>
              </w:rPr>
              <w:t>Executive Summary</w:t>
            </w:r>
          </w:p>
          <w:p w:rsidR="00F95C8B" w:rsidRPr="00F95C8B" w:rsidRDefault="001756A4" w:rsidP="00841251">
            <w:pPr>
              <w:rPr>
                <w:color w:val="auto"/>
              </w:rPr>
            </w:pPr>
          </w:p>
          <w:p w:rsidR="00A55DFD" w:rsidRDefault="001756A4" w:rsidP="001756A4">
            <w:pPr>
              <w:ind w:left="0" w:firstLine="0"/>
              <w:jc w:val="both"/>
              <w:rPr>
                <w:color w:val="auto"/>
              </w:rPr>
            </w:pPr>
            <w:r>
              <w:t xml:space="preserve">The LEP Review Transition Group recommended to the </w:t>
            </w:r>
            <w:r>
              <w:t>19</w:t>
            </w:r>
            <w:r w:rsidRPr="001756A4">
              <w:rPr>
                <w:vertAlign w:val="superscript"/>
              </w:rPr>
              <w:t>th</w:t>
            </w:r>
            <w:r>
              <w:t xml:space="preserve"> March 2019 LEP</w:t>
            </w:r>
            <w:r>
              <w:t xml:space="preserve"> Board that an Innovation Board be established in light of links to the </w:t>
            </w:r>
            <w:r>
              <w:t>development of a Local Industrial Strategy</w:t>
            </w:r>
            <w:r>
              <w:rPr>
                <w:color w:val="auto"/>
              </w:rPr>
              <w:t xml:space="preserve">.  </w:t>
            </w:r>
          </w:p>
          <w:p w:rsidR="00A55DFD" w:rsidRDefault="001756A4" w:rsidP="001756A4">
            <w:pPr>
              <w:ind w:left="0" w:firstLine="0"/>
              <w:jc w:val="both"/>
              <w:rPr>
                <w:color w:val="auto"/>
              </w:rPr>
            </w:pPr>
          </w:p>
          <w:p w:rsidR="00F95C8B" w:rsidRPr="00F95C8B" w:rsidRDefault="001756A4" w:rsidP="001756A4">
            <w:pPr>
              <w:ind w:left="0" w:firstLine="0"/>
              <w:jc w:val="both"/>
              <w:rPr>
                <w:color w:val="auto"/>
              </w:rPr>
            </w:pPr>
            <w:r>
              <w:rPr>
                <w:color w:val="auto"/>
              </w:rPr>
              <w:t xml:space="preserve">This report provides an update on how the actions identified in the Lancashire Innovation Plan have been progressed in the year since the document was finalised.  Furthermore, it presents the work which has taken place to explore options for the formation </w:t>
            </w:r>
            <w:r>
              <w:rPr>
                <w:color w:val="auto"/>
              </w:rPr>
              <w:t xml:space="preserve">of an Innovation Board for Lancashire as described in the aforementioned LEP Governance Report.    </w:t>
            </w:r>
          </w:p>
          <w:p w:rsidR="00F95C8B" w:rsidRPr="00F95C8B" w:rsidRDefault="001756A4" w:rsidP="001756A4">
            <w:pPr>
              <w:jc w:val="both"/>
              <w:rPr>
                <w:color w:val="auto"/>
              </w:rPr>
            </w:pPr>
          </w:p>
          <w:p w:rsidR="00F95C8B" w:rsidRPr="00F95C8B" w:rsidRDefault="001756A4" w:rsidP="001756A4">
            <w:pPr>
              <w:pStyle w:val="Heading5"/>
              <w:jc w:val="both"/>
              <w:rPr>
                <w:rFonts w:ascii="Arial" w:hAnsi="Arial"/>
                <w:b/>
                <w:color w:val="auto"/>
              </w:rPr>
            </w:pPr>
            <w:r w:rsidRPr="00F95C8B">
              <w:rPr>
                <w:rFonts w:ascii="Arial" w:hAnsi="Arial"/>
                <w:b/>
                <w:color w:val="auto"/>
              </w:rPr>
              <w:t>Recommendation</w:t>
            </w:r>
          </w:p>
          <w:p w:rsidR="00F95C8B" w:rsidRPr="00F95C8B" w:rsidRDefault="001756A4" w:rsidP="001756A4">
            <w:pPr>
              <w:jc w:val="both"/>
              <w:rPr>
                <w:color w:val="auto"/>
              </w:rPr>
            </w:pPr>
          </w:p>
          <w:p w:rsidR="00F95C8B" w:rsidRDefault="001756A4" w:rsidP="001756A4">
            <w:pPr>
              <w:jc w:val="both"/>
              <w:rPr>
                <w:color w:val="auto"/>
              </w:rPr>
            </w:pPr>
            <w:r>
              <w:rPr>
                <w:color w:val="auto"/>
              </w:rPr>
              <w:t>The Lancashire Enterprise Partnership B</w:t>
            </w:r>
            <w:r>
              <w:rPr>
                <w:color w:val="auto"/>
              </w:rPr>
              <w:t>oard are recommended to:-</w:t>
            </w:r>
          </w:p>
          <w:p w:rsidR="001756A4" w:rsidRDefault="001756A4" w:rsidP="001756A4">
            <w:pPr>
              <w:ind w:left="0" w:firstLine="0"/>
              <w:jc w:val="both"/>
              <w:rPr>
                <w:color w:val="auto"/>
              </w:rPr>
            </w:pPr>
          </w:p>
          <w:p w:rsidR="00EF5991" w:rsidRDefault="001756A4" w:rsidP="001756A4">
            <w:pPr>
              <w:pStyle w:val="ListParagraph"/>
              <w:numPr>
                <w:ilvl w:val="0"/>
                <w:numId w:val="7"/>
              </w:numPr>
              <w:jc w:val="both"/>
              <w:rPr>
                <w:color w:val="auto"/>
              </w:rPr>
            </w:pPr>
            <w:r w:rsidRPr="001756A4">
              <w:rPr>
                <w:color w:val="auto"/>
              </w:rPr>
              <w:t>Note the progress made by local partners in progressing the actions with the Lancashire Innovation Plan</w:t>
            </w:r>
            <w:r w:rsidRPr="001756A4">
              <w:rPr>
                <w:color w:val="auto"/>
              </w:rPr>
              <w:t>.</w:t>
            </w:r>
          </w:p>
          <w:p w:rsidR="001756A4" w:rsidRPr="001756A4" w:rsidRDefault="001756A4" w:rsidP="001756A4">
            <w:pPr>
              <w:pStyle w:val="ListParagraph"/>
              <w:ind w:firstLine="0"/>
              <w:jc w:val="both"/>
              <w:rPr>
                <w:color w:val="auto"/>
              </w:rPr>
            </w:pPr>
          </w:p>
          <w:p w:rsidR="00EF5991" w:rsidRDefault="001756A4" w:rsidP="001756A4">
            <w:pPr>
              <w:pStyle w:val="ListParagraph"/>
              <w:numPr>
                <w:ilvl w:val="0"/>
                <w:numId w:val="7"/>
              </w:numPr>
              <w:jc w:val="both"/>
              <w:rPr>
                <w:color w:val="auto"/>
              </w:rPr>
            </w:pPr>
            <w:r>
              <w:rPr>
                <w:color w:val="auto"/>
              </w:rPr>
              <w:t>N</w:t>
            </w:r>
            <w:r>
              <w:rPr>
                <w:color w:val="auto"/>
              </w:rPr>
              <w:t>ote the work which has been done on their behalf to compare and contrast the structure of innovation boards across the Northern Powerhouse</w:t>
            </w:r>
            <w:r>
              <w:rPr>
                <w:color w:val="auto"/>
              </w:rPr>
              <w:t>.</w:t>
            </w:r>
          </w:p>
          <w:p w:rsidR="001756A4" w:rsidRPr="001756A4" w:rsidRDefault="001756A4" w:rsidP="001756A4">
            <w:pPr>
              <w:ind w:left="0" w:firstLine="0"/>
              <w:jc w:val="both"/>
              <w:rPr>
                <w:color w:val="auto"/>
              </w:rPr>
            </w:pPr>
          </w:p>
          <w:p w:rsidR="00EF5991" w:rsidRDefault="001756A4" w:rsidP="001756A4">
            <w:pPr>
              <w:pStyle w:val="ListParagraph"/>
              <w:numPr>
                <w:ilvl w:val="0"/>
                <w:numId w:val="7"/>
              </w:numPr>
              <w:jc w:val="both"/>
              <w:rPr>
                <w:color w:val="auto"/>
              </w:rPr>
            </w:pPr>
            <w:r>
              <w:rPr>
                <w:color w:val="auto"/>
              </w:rPr>
              <w:t>A</w:t>
            </w:r>
            <w:r>
              <w:rPr>
                <w:color w:val="auto"/>
              </w:rPr>
              <w:t>pprove the draft terms of reference and suggested membership composition of a Lancashire Innovation and Productivit</w:t>
            </w:r>
            <w:r>
              <w:rPr>
                <w:color w:val="auto"/>
              </w:rPr>
              <w:t>y Board, accepting that these Terms of Reference will need to be transposed to the existing house style for these documents across the LEP's committees</w:t>
            </w:r>
            <w:r>
              <w:rPr>
                <w:color w:val="auto"/>
              </w:rPr>
              <w:t>; and</w:t>
            </w:r>
          </w:p>
          <w:p w:rsidR="001756A4" w:rsidRPr="001756A4" w:rsidRDefault="001756A4" w:rsidP="001756A4">
            <w:pPr>
              <w:ind w:left="0" w:firstLine="0"/>
              <w:jc w:val="both"/>
              <w:rPr>
                <w:color w:val="auto"/>
              </w:rPr>
            </w:pPr>
          </w:p>
          <w:p w:rsidR="00EF5991" w:rsidRPr="00EF5991" w:rsidRDefault="001756A4" w:rsidP="001756A4">
            <w:pPr>
              <w:pStyle w:val="ListParagraph"/>
              <w:numPr>
                <w:ilvl w:val="0"/>
                <w:numId w:val="7"/>
              </w:numPr>
              <w:jc w:val="both"/>
              <w:rPr>
                <w:color w:val="auto"/>
              </w:rPr>
            </w:pPr>
            <w:r>
              <w:rPr>
                <w:color w:val="auto"/>
              </w:rPr>
              <w:t>I</w:t>
            </w:r>
            <w:r>
              <w:rPr>
                <w:color w:val="auto"/>
              </w:rPr>
              <w:t xml:space="preserve">nstruct the Interim LEP Chief Executive, supported by Lancaster University to progress the recruitment </w:t>
            </w:r>
            <w:r>
              <w:rPr>
                <w:color w:val="auto"/>
              </w:rPr>
              <w:t>of prospective Innovation and Productivity board members, for ratification by the full Board.</w:t>
            </w:r>
          </w:p>
          <w:p w:rsidR="00F95C8B" w:rsidRDefault="001756A4" w:rsidP="00841251"/>
        </w:tc>
      </w:tr>
    </w:tbl>
    <w:p w:rsidR="00A3358A" w:rsidRDefault="001756A4" w:rsidP="00CF1133">
      <w:pPr>
        <w:spacing w:after="0" w:line="256" w:lineRule="auto"/>
        <w:ind w:left="0" w:firstLine="0"/>
      </w:pPr>
    </w:p>
    <w:p w:rsidR="001756A4" w:rsidRDefault="001756A4" w:rsidP="00CF1133">
      <w:pPr>
        <w:spacing w:after="0" w:line="256" w:lineRule="auto"/>
        <w:ind w:left="0" w:firstLine="0"/>
      </w:pPr>
    </w:p>
    <w:p w:rsidR="001756A4" w:rsidRDefault="001756A4" w:rsidP="00CF1133">
      <w:pPr>
        <w:spacing w:after="0" w:line="256" w:lineRule="auto"/>
        <w:ind w:left="0" w:firstLine="0"/>
      </w:pPr>
    </w:p>
    <w:p w:rsidR="001756A4" w:rsidRDefault="001756A4" w:rsidP="00CF1133">
      <w:pPr>
        <w:spacing w:after="0" w:line="256" w:lineRule="auto"/>
        <w:ind w:left="0" w:firstLine="0"/>
      </w:pPr>
    </w:p>
    <w:p w:rsidR="00A3358A" w:rsidRDefault="001756A4" w:rsidP="00A3358A">
      <w:pPr>
        <w:rPr>
          <w:b/>
        </w:rPr>
      </w:pPr>
      <w:r>
        <w:rPr>
          <w:b/>
        </w:rPr>
        <w:t xml:space="preserve">Background and Advice </w:t>
      </w:r>
    </w:p>
    <w:p w:rsidR="00A3358A" w:rsidRDefault="001756A4" w:rsidP="00A3358A">
      <w:pPr>
        <w:rPr>
          <w:b/>
        </w:rPr>
      </w:pPr>
    </w:p>
    <w:p w:rsidR="007819F5" w:rsidRDefault="001756A4" w:rsidP="001756A4">
      <w:pPr>
        <w:ind w:left="0" w:firstLine="0"/>
        <w:jc w:val="both"/>
      </w:pPr>
      <w:r>
        <w:t>The Lancashire Innovation Plan was initiated and commissioned by the LEP at its meeting on the 30</w:t>
      </w:r>
      <w:r w:rsidRPr="007819F5">
        <w:rPr>
          <w:vertAlign w:val="superscript"/>
        </w:rPr>
        <w:t>th</w:t>
      </w:r>
      <w:r>
        <w:t xml:space="preserve"> January 2018, recognising that a local analysis of innovation and productivity issues within the local economy would be central to the evidence base and case making required for the Local Industrial Strategy and to allow local partners to engage with the </w:t>
      </w:r>
      <w:r>
        <w:t>Industrial Strategy Challenge Fund and emerging sector deals.</w:t>
      </w:r>
    </w:p>
    <w:p w:rsidR="007819F5" w:rsidRDefault="001756A4" w:rsidP="001756A4">
      <w:pPr>
        <w:ind w:left="0" w:firstLine="0"/>
        <w:jc w:val="both"/>
      </w:pPr>
    </w:p>
    <w:p w:rsidR="007819F5" w:rsidRDefault="001756A4" w:rsidP="001756A4">
      <w:pPr>
        <w:ind w:left="0" w:firstLine="0"/>
        <w:jc w:val="both"/>
      </w:pPr>
      <w:r>
        <w:t>The action framework emerging from the Innovation Plan was referenced in the Lancashire Innovation Priorities update report which came to the board on the 26</w:t>
      </w:r>
      <w:r w:rsidRPr="007819F5">
        <w:rPr>
          <w:vertAlign w:val="superscript"/>
        </w:rPr>
        <w:t>th</w:t>
      </w:r>
      <w:r>
        <w:t xml:space="preserve"> June 2018.</w:t>
      </w:r>
    </w:p>
    <w:p w:rsidR="007819F5" w:rsidRDefault="001756A4" w:rsidP="001756A4">
      <w:pPr>
        <w:ind w:left="0" w:firstLine="0"/>
        <w:jc w:val="both"/>
      </w:pPr>
    </w:p>
    <w:p w:rsidR="007819F5" w:rsidRPr="007819F5" w:rsidRDefault="001756A4" w:rsidP="001756A4">
      <w:pPr>
        <w:jc w:val="both"/>
      </w:pPr>
      <w:r>
        <w:t>The work was commissi</w:t>
      </w:r>
      <w:r>
        <w:t>oned with three clear</w:t>
      </w:r>
      <w:r w:rsidRPr="007819F5">
        <w:t xml:space="preserve"> </w:t>
      </w:r>
      <w:r>
        <w:t>o</w:t>
      </w:r>
      <w:r w:rsidRPr="007819F5">
        <w:t>bjectives:</w:t>
      </w:r>
      <w:r>
        <w:br/>
      </w:r>
    </w:p>
    <w:p w:rsidR="007819F5" w:rsidRDefault="001756A4" w:rsidP="001756A4">
      <w:pPr>
        <w:pStyle w:val="ListParagraph"/>
        <w:numPr>
          <w:ilvl w:val="0"/>
          <w:numId w:val="4"/>
        </w:numPr>
        <w:jc w:val="both"/>
      </w:pPr>
      <w:r>
        <w:t xml:space="preserve">The creation of a </w:t>
      </w:r>
      <w:r w:rsidRPr="007819F5">
        <w:t>more competitive, dynamic, &amp; larger ‘innovation economy in Lancashire</w:t>
      </w:r>
    </w:p>
    <w:p w:rsidR="007819F5" w:rsidRDefault="001756A4" w:rsidP="001756A4">
      <w:pPr>
        <w:pStyle w:val="ListParagraph"/>
        <w:numPr>
          <w:ilvl w:val="0"/>
          <w:numId w:val="4"/>
        </w:numPr>
        <w:jc w:val="both"/>
      </w:pPr>
      <w:r>
        <w:t>The production of an e</w:t>
      </w:r>
      <w:r w:rsidRPr="007819F5">
        <w:t>vidence-based Innovation Plan - clear objectives &amp; priorities for action</w:t>
      </w:r>
    </w:p>
    <w:p w:rsidR="007819F5" w:rsidRPr="007819F5" w:rsidRDefault="001756A4" w:rsidP="001756A4">
      <w:pPr>
        <w:pStyle w:val="ListParagraph"/>
        <w:numPr>
          <w:ilvl w:val="0"/>
          <w:numId w:val="4"/>
        </w:numPr>
        <w:jc w:val="both"/>
      </w:pPr>
      <w:r>
        <w:t>The objective of g</w:t>
      </w:r>
      <w:r w:rsidRPr="007819F5">
        <w:t>etting Lancashire on</w:t>
      </w:r>
      <w:r w:rsidRPr="007819F5">
        <w:t xml:space="preserve"> to the ‘front foot’ regarding its innovation ‘play</w:t>
      </w:r>
      <w:r>
        <w:t>s</w:t>
      </w:r>
      <w:r w:rsidRPr="007819F5">
        <w:t>’</w:t>
      </w:r>
      <w:r>
        <w:br/>
      </w:r>
    </w:p>
    <w:p w:rsidR="007819F5" w:rsidRDefault="001756A4" w:rsidP="001756A4">
      <w:pPr>
        <w:jc w:val="both"/>
      </w:pPr>
      <w:r>
        <w:t>The four envisaged o</w:t>
      </w:r>
      <w:r w:rsidRPr="007819F5">
        <w:t>utputs</w:t>
      </w:r>
      <w:r>
        <w:t xml:space="preserve"> arising from the work were seen to be:-</w:t>
      </w:r>
    </w:p>
    <w:p w:rsidR="007819F5" w:rsidRPr="007819F5" w:rsidRDefault="001756A4" w:rsidP="001756A4">
      <w:pPr>
        <w:jc w:val="both"/>
      </w:pPr>
    </w:p>
    <w:p w:rsidR="007819F5" w:rsidRDefault="001756A4" w:rsidP="001756A4">
      <w:pPr>
        <w:pStyle w:val="ListParagraph"/>
        <w:numPr>
          <w:ilvl w:val="0"/>
          <w:numId w:val="5"/>
        </w:numPr>
        <w:jc w:val="both"/>
      </w:pPr>
      <w:r w:rsidRPr="007819F5">
        <w:t>A robust &amp; refresh</w:t>
      </w:r>
      <w:r>
        <w:t>a</w:t>
      </w:r>
      <w:r w:rsidRPr="007819F5">
        <w:t>ble Evidence Base for innovation in Lancashire</w:t>
      </w:r>
    </w:p>
    <w:p w:rsidR="007819F5" w:rsidRDefault="001756A4" w:rsidP="001756A4">
      <w:pPr>
        <w:pStyle w:val="ListParagraph"/>
        <w:numPr>
          <w:ilvl w:val="0"/>
          <w:numId w:val="5"/>
        </w:numPr>
        <w:jc w:val="both"/>
      </w:pPr>
      <w:r>
        <w:t xml:space="preserve">An </w:t>
      </w:r>
      <w:r w:rsidRPr="007819F5">
        <w:t>Innovation Asset List</w:t>
      </w:r>
    </w:p>
    <w:p w:rsidR="007819F5" w:rsidRDefault="001756A4" w:rsidP="001756A4">
      <w:pPr>
        <w:pStyle w:val="ListParagraph"/>
        <w:numPr>
          <w:ilvl w:val="0"/>
          <w:numId w:val="5"/>
        </w:numPr>
        <w:jc w:val="both"/>
      </w:pPr>
      <w:r w:rsidRPr="007819F5">
        <w:t xml:space="preserve">A Strategic Framework &amp; Action Agenda – </w:t>
      </w:r>
      <w:r w:rsidRPr="007819F5">
        <w:t>‘The Plan’</w:t>
      </w:r>
    </w:p>
    <w:p w:rsidR="00386D34" w:rsidRDefault="001756A4" w:rsidP="001756A4">
      <w:pPr>
        <w:pStyle w:val="ListParagraph"/>
        <w:numPr>
          <w:ilvl w:val="0"/>
          <w:numId w:val="5"/>
        </w:numPr>
        <w:jc w:val="both"/>
      </w:pPr>
      <w:r>
        <w:t xml:space="preserve">An </w:t>
      </w:r>
      <w:r w:rsidRPr="007819F5">
        <w:t>Inclusive &amp; enthusing ‘process’ to start to build expectations</w:t>
      </w:r>
      <w:r>
        <w:br/>
      </w:r>
    </w:p>
    <w:p w:rsidR="00C22E0D" w:rsidRDefault="001756A4" w:rsidP="001756A4">
      <w:pPr>
        <w:spacing w:after="160" w:line="259" w:lineRule="auto"/>
        <w:ind w:left="0" w:firstLine="0"/>
        <w:jc w:val="both"/>
      </w:pPr>
      <w:r>
        <w:t>The framework for activity which emerged is presented in the attached Innovation Plan Executive Summary at Appendix 1 to this document. In summary this presented five s</w:t>
      </w:r>
      <w:r w:rsidRPr="00C22E0D">
        <w:t xml:space="preserve">trategic </w:t>
      </w:r>
      <w:r>
        <w:t>a</w:t>
      </w:r>
      <w:r w:rsidRPr="00C22E0D">
        <w:t>ims</w:t>
      </w:r>
      <w:r>
        <w:t xml:space="preserve"> for Lancashire in respect of local innovation capabilities around:-</w:t>
      </w:r>
    </w:p>
    <w:p w:rsidR="00C22E0D" w:rsidRDefault="001756A4" w:rsidP="001756A4">
      <w:pPr>
        <w:pStyle w:val="ListParagraph"/>
        <w:numPr>
          <w:ilvl w:val="0"/>
          <w:numId w:val="6"/>
        </w:numPr>
        <w:spacing w:after="160" w:line="259" w:lineRule="auto"/>
        <w:jc w:val="both"/>
      </w:pPr>
      <w:r>
        <w:t xml:space="preserve">staying ahead in sectors and industries where the county already had strengths,   </w:t>
      </w:r>
    </w:p>
    <w:p w:rsidR="00C22E0D" w:rsidRDefault="001756A4" w:rsidP="001756A4">
      <w:pPr>
        <w:pStyle w:val="ListParagraph"/>
        <w:numPr>
          <w:ilvl w:val="0"/>
          <w:numId w:val="6"/>
        </w:numPr>
        <w:spacing w:after="160" w:line="259" w:lineRule="auto"/>
        <w:jc w:val="both"/>
      </w:pPr>
      <w:r>
        <w:t>finding new routeways</w:t>
      </w:r>
      <w:r>
        <w:t xml:space="preserve"> to excellence, representing our ability to create and engage in new and emerging opportunities</w:t>
      </w:r>
    </w:p>
    <w:p w:rsidR="00C22E0D" w:rsidRDefault="001756A4" w:rsidP="001756A4">
      <w:pPr>
        <w:pStyle w:val="ListParagraph"/>
        <w:numPr>
          <w:ilvl w:val="0"/>
          <w:numId w:val="6"/>
        </w:numPr>
        <w:spacing w:after="160" w:line="259" w:lineRule="auto"/>
        <w:jc w:val="both"/>
      </w:pPr>
      <w:r>
        <w:t xml:space="preserve">Further developing the </w:t>
      </w:r>
      <w:r w:rsidRPr="00C22E0D">
        <w:t>Innovation Ecosystem</w:t>
      </w:r>
      <w:r>
        <w:t xml:space="preserve"> to work more coherently.  Typically this would involve making existing innovation assets, many of which the LEP has </w:t>
      </w:r>
      <w:r>
        <w:t xml:space="preserve">invested in, clearly define respective capabilities and prospective client groups and to be able to cross refer and develop businesses and ideas across this network </w:t>
      </w:r>
    </w:p>
    <w:p w:rsidR="00C22E0D" w:rsidRDefault="001756A4" w:rsidP="001756A4">
      <w:pPr>
        <w:pStyle w:val="ListParagraph"/>
        <w:numPr>
          <w:ilvl w:val="0"/>
          <w:numId w:val="6"/>
        </w:numPr>
        <w:spacing w:after="160" w:line="259" w:lineRule="auto"/>
        <w:jc w:val="both"/>
      </w:pPr>
      <w:r w:rsidRPr="00C22E0D">
        <w:t>Broadening the Innovation Base</w:t>
      </w:r>
      <w:r>
        <w:t>, by which we mean ensuring that any new or emerging technol</w:t>
      </w:r>
      <w:r>
        <w:t>ogy gaps are filled,  and ensuring that the enabling infrastructures for i</w:t>
      </w:r>
      <w:r w:rsidRPr="00C22E0D">
        <w:t>nnovation</w:t>
      </w:r>
      <w:r>
        <w:t xml:space="preserve"> is in place and off the correct standard, and </w:t>
      </w:r>
    </w:p>
    <w:p w:rsidR="00C22E0D" w:rsidRPr="00C22E0D" w:rsidRDefault="001756A4" w:rsidP="001756A4">
      <w:pPr>
        <w:pStyle w:val="ListParagraph"/>
        <w:numPr>
          <w:ilvl w:val="0"/>
          <w:numId w:val="6"/>
        </w:numPr>
        <w:spacing w:after="160" w:line="259" w:lineRule="auto"/>
        <w:jc w:val="both"/>
      </w:pPr>
      <w:r w:rsidRPr="00C22E0D">
        <w:t>Letting the World Know!</w:t>
      </w:r>
      <w:r>
        <w:t xml:space="preserve"> – enhancing Lancashire's reputation for innovation.</w:t>
      </w:r>
    </w:p>
    <w:p w:rsidR="00C22E0D" w:rsidRDefault="001756A4" w:rsidP="001756A4">
      <w:pPr>
        <w:spacing w:after="160" w:line="259" w:lineRule="auto"/>
        <w:ind w:left="0" w:firstLine="0"/>
        <w:jc w:val="both"/>
      </w:pPr>
    </w:p>
    <w:p w:rsidR="00280A51" w:rsidRPr="00280A51" w:rsidRDefault="001756A4" w:rsidP="001756A4">
      <w:pPr>
        <w:spacing w:after="160" w:line="259" w:lineRule="auto"/>
        <w:ind w:left="0" w:firstLine="0"/>
        <w:jc w:val="both"/>
        <w:rPr>
          <w:b/>
        </w:rPr>
      </w:pPr>
      <w:r w:rsidRPr="00280A51">
        <w:rPr>
          <w:b/>
        </w:rPr>
        <w:lastRenderedPageBreak/>
        <w:t>Local Partner work arising from the Lancashire I</w:t>
      </w:r>
      <w:r w:rsidRPr="00280A51">
        <w:rPr>
          <w:b/>
        </w:rPr>
        <w:t>nnovation Plan</w:t>
      </w:r>
    </w:p>
    <w:p w:rsidR="00576795" w:rsidRDefault="001756A4" w:rsidP="001756A4">
      <w:pPr>
        <w:spacing w:after="160" w:line="259" w:lineRule="auto"/>
        <w:ind w:left="0" w:firstLine="0"/>
        <w:jc w:val="both"/>
      </w:pPr>
      <w:r>
        <w:t>Whilst the LEP set aside a modest budget to advance the activities set out in the Innovation action plan, the document has acted to mobilise further investment across Lancashire partners to advance key elements of the plan.</w:t>
      </w:r>
    </w:p>
    <w:p w:rsidR="00576795" w:rsidRDefault="001756A4" w:rsidP="001756A4">
      <w:pPr>
        <w:spacing w:after="160" w:line="259" w:lineRule="auto"/>
        <w:ind w:left="0" w:firstLine="0"/>
        <w:jc w:val="both"/>
      </w:pPr>
      <w:r>
        <w:t>Three of the four</w:t>
      </w:r>
      <w:r>
        <w:t xml:space="preserve"> Lancashire universities are now co-funding a post – the </w:t>
      </w:r>
      <w:r w:rsidRPr="00576795">
        <w:t>Lancashire Universities Innovation Manager</w:t>
      </w:r>
      <w:r>
        <w:t xml:space="preserve"> to work alongside the LEP and others.   This post is now filled by Matt Wright.   Lancashire County Council have also assigned a member of the economic deve</w:t>
      </w:r>
      <w:r>
        <w:t>lopment team to take a leading role on Innovation and Technology issues (Maya Dibley).</w:t>
      </w:r>
    </w:p>
    <w:p w:rsidR="001756A4" w:rsidRDefault="001756A4" w:rsidP="001756A4">
      <w:pPr>
        <w:spacing w:after="160" w:line="259" w:lineRule="auto"/>
        <w:ind w:left="0" w:firstLine="0"/>
        <w:jc w:val="both"/>
      </w:pPr>
      <w:r>
        <w:t>The Innovation Plan Action Log at Appendix 2 details the activity which has taken place across the five strands of the action plan.</w:t>
      </w:r>
    </w:p>
    <w:p w:rsidR="00576795" w:rsidRPr="00E45B07" w:rsidRDefault="001756A4" w:rsidP="001756A4">
      <w:pPr>
        <w:spacing w:after="160" w:line="259" w:lineRule="auto"/>
        <w:ind w:left="0" w:firstLine="0"/>
        <w:jc w:val="both"/>
        <w:rPr>
          <w:b/>
        </w:rPr>
      </w:pPr>
      <w:r w:rsidRPr="00E45B07">
        <w:rPr>
          <w:b/>
        </w:rPr>
        <w:t xml:space="preserve">Governance / the establishment of </w:t>
      </w:r>
      <w:r>
        <w:rPr>
          <w:b/>
        </w:rPr>
        <w:t>an</w:t>
      </w:r>
      <w:r>
        <w:rPr>
          <w:b/>
        </w:rPr>
        <w:t xml:space="preserve"> </w:t>
      </w:r>
      <w:r w:rsidRPr="00E45B07">
        <w:rPr>
          <w:b/>
        </w:rPr>
        <w:t xml:space="preserve">Innovation </w:t>
      </w:r>
      <w:r>
        <w:rPr>
          <w:b/>
        </w:rPr>
        <w:t xml:space="preserve">and Productivity </w:t>
      </w:r>
      <w:r w:rsidRPr="00E45B07">
        <w:rPr>
          <w:b/>
        </w:rPr>
        <w:t>Board</w:t>
      </w:r>
    </w:p>
    <w:p w:rsidR="00E45B07" w:rsidRDefault="001756A4" w:rsidP="001756A4">
      <w:pPr>
        <w:spacing w:after="160" w:line="259" w:lineRule="auto"/>
        <w:ind w:left="0" w:firstLine="0"/>
        <w:jc w:val="both"/>
      </w:pPr>
      <w:r>
        <w:t>Working to the LEP, staff at Lancaster University have been examining how Innovation Boards have been established across the Northern Powerhouse, how they relate to their LEPs and how they're configured in terms of member</w:t>
      </w:r>
      <w:r>
        <w:t>ship and remit.</w:t>
      </w:r>
    </w:p>
    <w:p w:rsidR="00E32B57" w:rsidRDefault="001756A4" w:rsidP="001756A4">
      <w:pPr>
        <w:spacing w:after="160" w:line="259" w:lineRule="auto"/>
        <w:ind w:left="0" w:firstLine="0"/>
        <w:jc w:val="both"/>
      </w:pPr>
      <w:r>
        <w:t xml:space="preserve">Colleagues spoke to officers facilitating Innovation Boards in NELEP, Manchester and Sheffield City Region each of which has different operational models varying from complete independence from the LEP to others who are embedded within LEP </w:t>
      </w:r>
      <w:r>
        <w:t>structures.</w:t>
      </w:r>
    </w:p>
    <w:p w:rsidR="00E32B57" w:rsidRDefault="001756A4" w:rsidP="001756A4">
      <w:pPr>
        <w:spacing w:after="160" w:line="259" w:lineRule="auto"/>
        <w:ind w:left="0" w:firstLine="0"/>
        <w:jc w:val="both"/>
      </w:pPr>
      <w:r>
        <w:t>Based on this experience, it is felt that the proposed Innovation and Productivity Board could work well as proposed within the new committee structure of the LEP.</w:t>
      </w:r>
    </w:p>
    <w:p w:rsidR="00A0398C" w:rsidRDefault="001756A4" w:rsidP="001756A4">
      <w:pPr>
        <w:spacing w:after="160" w:line="259" w:lineRule="auto"/>
        <w:ind w:left="0" w:firstLine="0"/>
        <w:jc w:val="both"/>
      </w:pPr>
      <w:r>
        <w:t>Practice in other areas suggests that there needs to be a balance struck between</w:t>
      </w:r>
      <w:r>
        <w:t xml:space="preserve"> the recruitment of high-profile world class experts with links back to the respective LEP areas and the availability of board members to meet on a regular basis and drive forward activity.  The solution proposed within Lancaster University's suggested Ter</w:t>
      </w:r>
      <w:r>
        <w:t>ms of Reference for such a group suggest that t</w:t>
      </w:r>
      <w:r w:rsidRPr="00A0398C">
        <w:t xml:space="preserve">he </w:t>
      </w:r>
      <w:r>
        <w:t xml:space="preserve">proposed </w:t>
      </w:r>
      <w:r w:rsidRPr="00A0398C">
        <w:t xml:space="preserve">Innovation and Productivity Board will be guided by a Steering Group meeting annually with this meeting being part of a regionally important event, drawing on a wide range of input from </w:t>
      </w:r>
      <w:r w:rsidRPr="00A0398C">
        <w:t>stakeholders to inform the County’s strategic innovation aims and feedback achievements.</w:t>
      </w:r>
      <w:r>
        <w:t xml:space="preserve">  </w:t>
      </w:r>
    </w:p>
    <w:p w:rsidR="00A0398C" w:rsidRDefault="001756A4" w:rsidP="001756A4">
      <w:pPr>
        <w:spacing w:after="160" w:line="259" w:lineRule="auto"/>
        <w:ind w:left="0" w:firstLine="0"/>
        <w:jc w:val="both"/>
      </w:pPr>
      <w:r w:rsidRPr="00A0398C">
        <w:t xml:space="preserve">The Innovation Board </w:t>
      </w:r>
      <w:r>
        <w:t xml:space="preserve">itself </w:t>
      </w:r>
      <w:r w:rsidRPr="00A0398C">
        <w:t xml:space="preserve">will </w:t>
      </w:r>
      <w:r>
        <w:t xml:space="preserve">then </w:t>
      </w:r>
      <w:r w:rsidRPr="00A0398C">
        <w:t xml:space="preserve">be expected to take detailed advice and guidance from Advisory Working Groups </w:t>
      </w:r>
      <w:r>
        <w:t xml:space="preserve">and be </w:t>
      </w:r>
      <w:r w:rsidRPr="00A0398C">
        <w:t>expected to meet six times per year, taske</w:t>
      </w:r>
      <w:r w:rsidRPr="00A0398C">
        <w:t>d with actions by the Board under thematic headings or related objectives. Membership of the Working Groups will be decided by the specialist lead member in conjunction with the Chair, LEP Board representative and Innovation Director.</w:t>
      </w:r>
      <w:r>
        <w:t xml:space="preserve">  The indicative membe</w:t>
      </w:r>
      <w:r>
        <w:t>rship is as follows:-</w:t>
      </w:r>
    </w:p>
    <w:p w:rsidR="006260F9" w:rsidRDefault="001756A4">
      <w:pPr>
        <w:spacing w:after="160" w:line="259" w:lineRule="auto"/>
        <w:ind w:left="0" w:firstLine="0"/>
      </w:pPr>
    </w:p>
    <w:p w:rsidR="006260F9" w:rsidRDefault="001756A4">
      <w:pPr>
        <w:spacing w:after="160" w:line="259" w:lineRule="auto"/>
        <w:ind w:left="0" w:firstLine="0"/>
      </w:pPr>
    </w:p>
    <w:p w:rsidR="006260F9" w:rsidRDefault="001756A4">
      <w:pPr>
        <w:spacing w:after="160" w:line="259" w:lineRule="auto"/>
        <w:ind w:left="0" w:firstLine="0"/>
      </w:pPr>
    </w:p>
    <w:p w:rsidR="006260F9" w:rsidRDefault="001756A4">
      <w:pPr>
        <w:spacing w:after="160" w:line="259" w:lineRule="auto"/>
        <w:ind w:left="0" w:firstLine="0"/>
      </w:pPr>
    </w:p>
    <w:p w:rsidR="006260F9" w:rsidRDefault="001756A4">
      <w:pPr>
        <w:spacing w:after="160" w:line="259" w:lineRule="auto"/>
        <w:ind w:left="0" w:firstLine="0"/>
      </w:pPr>
    </w:p>
    <w:tbl>
      <w:tblPr>
        <w:tblStyle w:val="TableGrid1"/>
        <w:tblW w:w="9493" w:type="dxa"/>
        <w:tblLook w:val="04A0" w:firstRow="1" w:lastRow="0" w:firstColumn="1" w:lastColumn="0" w:noHBand="0" w:noVBand="1"/>
      </w:tblPr>
      <w:tblGrid>
        <w:gridCol w:w="4106"/>
        <w:gridCol w:w="2410"/>
        <w:gridCol w:w="2977"/>
      </w:tblGrid>
      <w:tr w:rsidR="00BD7EFB" w:rsidTr="00A0398C">
        <w:trPr>
          <w:trHeight w:val="576"/>
        </w:trPr>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Chair</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Corporate, strategic and international</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BAE Systems, LEP Board Member</w:t>
            </w:r>
          </w:p>
        </w:tc>
      </w:tr>
      <w:tr w:rsidR="00BD7EFB" w:rsidTr="00A0398C">
        <w:trPr>
          <w:trHeight w:val="530"/>
        </w:trPr>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LEP Board Rep &amp; Deputy Chair</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Strategic Econ Dev</w:t>
            </w:r>
            <w:r>
              <w:rPr>
                <w:rFonts w:ascii="Calibri" w:hAnsi="Calibri" w:cs="Times New Roman"/>
                <w:color w:val="auto"/>
                <w:sz w:val="22"/>
                <w:szCs w:val="22"/>
                <w:lang w:eastAsia="en-US"/>
              </w:rPr>
              <w:t>e</w:t>
            </w:r>
            <w:r w:rsidRPr="00A0398C">
              <w:rPr>
                <w:rFonts w:ascii="Calibri" w:hAnsi="Calibri" w:cs="Times New Roman"/>
                <w:color w:val="auto"/>
                <w:sz w:val="22"/>
                <w:szCs w:val="22"/>
                <w:lang w:eastAsia="en-US"/>
              </w:rPr>
              <w:t>l</w:t>
            </w:r>
            <w:r>
              <w:rPr>
                <w:rFonts w:ascii="Calibri" w:hAnsi="Calibri" w:cs="Times New Roman"/>
                <w:color w:val="auto"/>
                <w:sz w:val="22"/>
                <w:szCs w:val="22"/>
                <w:lang w:eastAsia="en-US"/>
              </w:rPr>
              <w:t>o</w:t>
            </w:r>
            <w:r w:rsidRPr="00A0398C">
              <w:rPr>
                <w:rFonts w:ascii="Calibri" w:hAnsi="Calibri" w:cs="Times New Roman"/>
                <w:color w:val="auto"/>
                <w:sz w:val="22"/>
                <w:szCs w:val="22"/>
                <w:lang w:eastAsia="en-US"/>
              </w:rPr>
              <w:t>p</w:t>
            </w:r>
            <w:r>
              <w:rPr>
                <w:rFonts w:ascii="Calibri" w:hAnsi="Calibri" w:cs="Times New Roman"/>
                <w:color w:val="auto"/>
                <w:sz w:val="22"/>
                <w:szCs w:val="22"/>
                <w:lang w:eastAsia="en-US"/>
              </w:rPr>
              <w:t>ment</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Pvt/Public mangt / linked to Skills Board?</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Innovation Director</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Cross-partner</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 xml:space="preserve">Eg HEI </w:t>
            </w:r>
            <w:r w:rsidRPr="00A0398C">
              <w:rPr>
                <w:rFonts w:ascii="Calibri" w:hAnsi="Calibri" w:cs="Times New Roman"/>
                <w:color w:val="auto"/>
                <w:sz w:val="22"/>
                <w:szCs w:val="22"/>
                <w:lang w:eastAsia="en-US"/>
              </w:rPr>
              <w:t>Forum</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L</w:t>
            </w:r>
            <w:r>
              <w:rPr>
                <w:rFonts w:ascii="Calibri" w:hAnsi="Calibri" w:cs="Times New Roman"/>
                <w:color w:val="auto"/>
                <w:sz w:val="22"/>
                <w:szCs w:val="22"/>
                <w:lang w:eastAsia="en-US"/>
              </w:rPr>
              <w:t xml:space="preserve">ocal </w:t>
            </w:r>
            <w:r w:rsidRPr="00A0398C">
              <w:rPr>
                <w:rFonts w:ascii="Calibri" w:hAnsi="Calibri" w:cs="Times New Roman"/>
                <w:color w:val="auto"/>
                <w:sz w:val="22"/>
                <w:szCs w:val="22"/>
                <w:lang w:eastAsia="en-US"/>
              </w:rPr>
              <w:t>A</w:t>
            </w:r>
            <w:r>
              <w:rPr>
                <w:rFonts w:ascii="Calibri" w:hAnsi="Calibri" w:cs="Times New Roman"/>
                <w:color w:val="auto"/>
                <w:sz w:val="22"/>
                <w:szCs w:val="22"/>
                <w:lang w:eastAsia="en-US"/>
              </w:rPr>
              <w:t xml:space="preserve">uthority </w:t>
            </w:r>
            <w:r w:rsidRPr="00A0398C">
              <w:rPr>
                <w:rFonts w:ascii="Calibri" w:hAnsi="Calibri" w:cs="Times New Roman"/>
                <w:color w:val="auto"/>
                <w:sz w:val="22"/>
                <w:szCs w:val="22"/>
                <w:lang w:eastAsia="en-US"/>
              </w:rPr>
              <w:t>’s Rep</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Senior</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LCC</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UKRI Rep</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Regional Director</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BEIS / Innovate UK</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University Reps</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PVC/Director level</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Each Lancs HEI</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Research &amp; Science Rep</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Cross-partner</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LU or STFC or SME</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Start-up, Micro &amp; SME Rep</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Private sector</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 xml:space="preserve">Eg SME </w:t>
            </w:r>
            <w:r w:rsidRPr="00A0398C">
              <w:rPr>
                <w:rFonts w:ascii="Calibri" w:hAnsi="Calibri" w:cs="Times New Roman"/>
                <w:color w:val="auto"/>
                <w:sz w:val="22"/>
                <w:szCs w:val="22"/>
                <w:lang w:eastAsia="en-US"/>
              </w:rPr>
              <w:t>only</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Thematic – Health &amp; Life-Sciences</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Specialist lead</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SME, Corporate or HEI</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Thematic – Energy &amp; Environment</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Specialist lead</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SME, Corporate or HEI</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Thematic – Manufacturing &amp; Construction</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Specialist lead</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SME, Corporate or HEI</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Thematic – Digital</w:t>
            </w:r>
            <w:r w:rsidRPr="00A0398C">
              <w:rPr>
                <w:rFonts w:ascii="Calibri" w:hAnsi="Calibri" w:cs="Times New Roman"/>
                <w:color w:val="auto"/>
                <w:sz w:val="22"/>
                <w:szCs w:val="22"/>
                <w:lang w:eastAsia="en-US"/>
              </w:rPr>
              <w:t xml:space="preserve"> &amp; Creative</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Specialist lead</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SME only</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Thematic – Professional &amp; Services</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Private sector</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Eg Banking</w:t>
            </w:r>
          </w:p>
        </w:tc>
      </w:tr>
      <w:tr w:rsidR="00BD7EFB" w:rsidTr="00C951C8">
        <w:tc>
          <w:tcPr>
            <w:tcW w:w="4106"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A N Other Eg Trade Body</w:t>
            </w:r>
          </w:p>
        </w:tc>
        <w:tc>
          <w:tcPr>
            <w:tcW w:w="2410"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In reserve</w:t>
            </w:r>
          </w:p>
        </w:tc>
        <w:tc>
          <w:tcPr>
            <w:tcW w:w="2977" w:type="dxa"/>
          </w:tcPr>
          <w:p w:rsidR="00A0398C" w:rsidRPr="00A0398C" w:rsidRDefault="001756A4" w:rsidP="00A0398C">
            <w:pPr>
              <w:spacing w:after="160" w:line="259" w:lineRule="auto"/>
              <w:ind w:left="0" w:firstLine="0"/>
              <w:rPr>
                <w:rFonts w:ascii="Calibri" w:hAnsi="Calibri" w:cs="Times New Roman"/>
                <w:color w:val="auto"/>
                <w:sz w:val="22"/>
                <w:szCs w:val="22"/>
                <w:lang w:eastAsia="en-US"/>
              </w:rPr>
            </w:pPr>
            <w:r w:rsidRPr="00A0398C">
              <w:rPr>
                <w:rFonts w:ascii="Calibri" w:hAnsi="Calibri" w:cs="Times New Roman"/>
                <w:color w:val="auto"/>
                <w:sz w:val="22"/>
                <w:szCs w:val="22"/>
                <w:lang w:eastAsia="en-US"/>
              </w:rPr>
              <w:t>Flexible eg EEF</w:t>
            </w:r>
          </w:p>
        </w:tc>
      </w:tr>
    </w:tbl>
    <w:p w:rsidR="00A0398C" w:rsidRDefault="001756A4">
      <w:pPr>
        <w:spacing w:after="160" w:line="259" w:lineRule="auto"/>
        <w:ind w:left="0" w:firstLine="0"/>
      </w:pPr>
    </w:p>
    <w:p w:rsidR="001A0625" w:rsidRDefault="001756A4">
      <w:pPr>
        <w:spacing w:after="160" w:line="259" w:lineRule="auto"/>
        <w:ind w:left="0" w:firstLine="0"/>
      </w:pPr>
      <w:r>
        <w:t xml:space="preserve">A full copy of the suggested Terms of Reference for the Innovation and Productivity Board are </w:t>
      </w:r>
      <w:r>
        <w:t>attached as Appendix 3 to this report.   This draft will need to be brought in line with the house-style for LEP committees, giving commonality to governance structures across the partnership.</w:t>
      </w:r>
    </w:p>
    <w:p w:rsidR="001A0625" w:rsidRPr="001A0625" w:rsidRDefault="001756A4">
      <w:pPr>
        <w:spacing w:after="160" w:line="259" w:lineRule="auto"/>
        <w:ind w:left="0" w:firstLine="0"/>
        <w:rPr>
          <w:b/>
        </w:rPr>
      </w:pPr>
      <w:r w:rsidRPr="001A0625">
        <w:rPr>
          <w:b/>
        </w:rPr>
        <w:t>Next Steps</w:t>
      </w:r>
    </w:p>
    <w:p w:rsidR="001A0625" w:rsidRDefault="001756A4" w:rsidP="001A0625">
      <w:pPr>
        <w:spacing w:after="160" w:line="259" w:lineRule="auto"/>
        <w:ind w:left="0" w:firstLine="0"/>
      </w:pPr>
      <w:r>
        <w:t>The LEP board are recommended to:-</w:t>
      </w:r>
    </w:p>
    <w:p w:rsidR="001A0625" w:rsidRDefault="001756A4" w:rsidP="001A0625">
      <w:pPr>
        <w:pStyle w:val="ListParagraph"/>
        <w:numPr>
          <w:ilvl w:val="0"/>
          <w:numId w:val="8"/>
        </w:numPr>
        <w:spacing w:after="160" w:line="259" w:lineRule="auto"/>
      </w:pPr>
      <w:r>
        <w:t>Note the progress</w:t>
      </w:r>
      <w:r>
        <w:t xml:space="preserve"> made by local partners in progressing the actions with the Lancashire Innovation Plan</w:t>
      </w:r>
    </w:p>
    <w:p w:rsidR="001A0625" w:rsidRDefault="001756A4" w:rsidP="001A0625">
      <w:pPr>
        <w:pStyle w:val="ListParagraph"/>
        <w:numPr>
          <w:ilvl w:val="0"/>
          <w:numId w:val="8"/>
        </w:numPr>
        <w:spacing w:after="160" w:line="259" w:lineRule="auto"/>
      </w:pPr>
      <w:r>
        <w:t>Note the work which has been done on their behalf to compare and contrast the structure of innovation boards across the Northern Powerhouse</w:t>
      </w:r>
    </w:p>
    <w:p w:rsidR="001A0625" w:rsidRDefault="001756A4" w:rsidP="001A0625">
      <w:pPr>
        <w:pStyle w:val="ListParagraph"/>
        <w:numPr>
          <w:ilvl w:val="0"/>
          <w:numId w:val="8"/>
        </w:numPr>
        <w:spacing w:after="160" w:line="259" w:lineRule="auto"/>
      </w:pPr>
      <w:r>
        <w:t>Approve the draft terms of re</w:t>
      </w:r>
      <w:r>
        <w:t>ference and suggested membership composition of a Lancashire Innovation and Productivity Board, accepting that these Terms of Reference will need to be transposed to the existing house style for these documents across the LEP's committees</w:t>
      </w:r>
    </w:p>
    <w:p w:rsidR="00280A51" w:rsidRDefault="001756A4" w:rsidP="006260F9">
      <w:pPr>
        <w:pStyle w:val="ListParagraph"/>
        <w:numPr>
          <w:ilvl w:val="0"/>
          <w:numId w:val="8"/>
        </w:numPr>
        <w:spacing w:after="160" w:line="259" w:lineRule="auto"/>
        <w:ind w:left="709" w:hanging="425"/>
      </w:pPr>
      <w:r>
        <w:t>Instruct the Inte</w:t>
      </w:r>
      <w:r>
        <w:t xml:space="preserve">rim LEP Chief Executive, supported by Lancaster University to progress the recruitment of prospective Innovation and Productivity board members, for ratification by the full Board. </w:t>
      </w:r>
    </w:p>
    <w:p w:rsidR="00C22E0D" w:rsidRDefault="001756A4" w:rsidP="00C22E0D">
      <w:pPr>
        <w:spacing w:after="160" w:line="259" w:lineRule="auto"/>
        <w:ind w:left="0" w:firstLine="0"/>
        <w:sectPr w:rsidR="00C22E0D">
          <w:headerReference w:type="default" r:id="rId8"/>
          <w:pgSz w:w="11906" w:h="16838"/>
          <w:pgMar w:top="1440" w:right="1440" w:bottom="1440" w:left="1440" w:header="708" w:footer="708" w:gutter="0"/>
          <w:cols w:space="708"/>
          <w:docGrid w:linePitch="360"/>
        </w:sectPr>
      </w:pPr>
    </w:p>
    <w:p w:rsidR="007819F5" w:rsidRDefault="001756A4" w:rsidP="00C22E0D">
      <w:pPr>
        <w:ind w:left="0" w:firstLine="0"/>
      </w:pPr>
    </w:p>
    <w:p w:rsidR="005D0C06" w:rsidRPr="00AB6785" w:rsidRDefault="001756A4" w:rsidP="005D0C06">
      <w:pPr>
        <w:pStyle w:val="Heading5"/>
        <w:rPr>
          <w:rFonts w:ascii="Arial" w:hAnsi="Arial"/>
          <w:b/>
          <w:color w:val="auto"/>
        </w:rPr>
      </w:pPr>
      <w:r w:rsidRPr="00AB6785">
        <w:rPr>
          <w:rFonts w:ascii="Arial" w:hAnsi="Arial"/>
          <w:b/>
          <w:color w:val="auto"/>
        </w:rPr>
        <w:t>List of Background Papers</w:t>
      </w:r>
    </w:p>
    <w:p w:rsidR="005D0C06" w:rsidRDefault="001756A4" w:rsidP="005D0C06"/>
    <w:tbl>
      <w:tblPr>
        <w:tblW w:w="0" w:type="auto"/>
        <w:tblLayout w:type="fixed"/>
        <w:tblLook w:val="0000" w:firstRow="0" w:lastRow="0" w:firstColumn="0" w:lastColumn="0" w:noHBand="0" w:noVBand="0"/>
      </w:tblPr>
      <w:tblGrid>
        <w:gridCol w:w="3510"/>
        <w:gridCol w:w="2492"/>
        <w:gridCol w:w="3178"/>
      </w:tblGrid>
      <w:tr w:rsidR="00BD7EFB" w:rsidTr="00434CCE">
        <w:tc>
          <w:tcPr>
            <w:tcW w:w="3510" w:type="dxa"/>
          </w:tcPr>
          <w:p w:rsidR="005D0C06" w:rsidRPr="00AB6785" w:rsidRDefault="001756A4"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1756A4"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1756A4" w:rsidP="00434CCE">
            <w:pPr>
              <w:pStyle w:val="Heading7"/>
              <w:rPr>
                <w:rFonts w:ascii="Arial" w:hAnsi="Arial" w:cs="Arial"/>
                <w:i w:val="0"/>
                <w:color w:val="auto"/>
              </w:rPr>
            </w:pPr>
            <w:r w:rsidRPr="00AB6785">
              <w:rPr>
                <w:rFonts w:ascii="Arial" w:hAnsi="Arial" w:cs="Arial"/>
                <w:i w:val="0"/>
                <w:color w:val="auto"/>
              </w:rPr>
              <w:t>Contact/Tel</w:t>
            </w:r>
          </w:p>
        </w:tc>
      </w:tr>
      <w:tr w:rsidR="00BD7EFB" w:rsidTr="00434CCE">
        <w:tc>
          <w:tcPr>
            <w:tcW w:w="3510" w:type="dxa"/>
          </w:tcPr>
          <w:p w:rsidR="005D0C06" w:rsidRPr="00AB6785" w:rsidRDefault="001756A4" w:rsidP="00434CCE">
            <w:pPr>
              <w:rPr>
                <w:color w:val="auto"/>
              </w:rPr>
            </w:pPr>
          </w:p>
          <w:p w:rsidR="005D0C06" w:rsidRDefault="001756A4" w:rsidP="00434CCE">
            <w:pPr>
              <w:rPr>
                <w:color w:val="auto"/>
              </w:rPr>
            </w:pPr>
            <w:r>
              <w:rPr>
                <w:color w:val="auto"/>
              </w:rPr>
              <w:t>None</w:t>
            </w:r>
          </w:p>
          <w:p w:rsidR="005D0C06" w:rsidRPr="00AB6785" w:rsidRDefault="001756A4" w:rsidP="00434CCE">
            <w:pPr>
              <w:rPr>
                <w:color w:val="auto"/>
              </w:rPr>
            </w:pPr>
          </w:p>
        </w:tc>
        <w:tc>
          <w:tcPr>
            <w:tcW w:w="2492" w:type="dxa"/>
          </w:tcPr>
          <w:p w:rsidR="005D0C06" w:rsidRPr="00AB6785" w:rsidRDefault="001756A4" w:rsidP="00434CCE">
            <w:pPr>
              <w:rPr>
                <w:color w:val="auto"/>
              </w:rPr>
            </w:pPr>
          </w:p>
        </w:tc>
        <w:tc>
          <w:tcPr>
            <w:tcW w:w="3178" w:type="dxa"/>
          </w:tcPr>
          <w:p w:rsidR="005D0C06" w:rsidRPr="00AB6785" w:rsidRDefault="001756A4" w:rsidP="00434CCE">
            <w:pPr>
              <w:rPr>
                <w:color w:val="auto"/>
              </w:rPr>
            </w:pPr>
          </w:p>
        </w:tc>
      </w:tr>
      <w:tr w:rsidR="00BD7EFB" w:rsidTr="00434CCE">
        <w:trPr>
          <w:cantSplit/>
        </w:trPr>
        <w:tc>
          <w:tcPr>
            <w:tcW w:w="9180" w:type="dxa"/>
            <w:gridSpan w:val="3"/>
          </w:tcPr>
          <w:p w:rsidR="005D0C06" w:rsidRDefault="001756A4" w:rsidP="00434CCE"/>
          <w:p w:rsidR="005D0C06" w:rsidRDefault="001756A4" w:rsidP="00434CCE">
            <w:r>
              <w:t xml:space="preserve">Reason for inclusion in Part II, if appropriate </w:t>
            </w:r>
          </w:p>
          <w:p w:rsidR="005D0C06" w:rsidRDefault="001756A4" w:rsidP="00434CCE"/>
          <w:p w:rsidR="005D0C06" w:rsidRPr="00F95C8B" w:rsidRDefault="001756A4" w:rsidP="00434CCE">
            <w:pPr>
              <w:rPr>
                <w:color w:val="auto"/>
              </w:rPr>
            </w:pPr>
            <w:r>
              <w:rPr>
                <w:color w:val="auto"/>
              </w:rPr>
              <w:t>N/A</w:t>
            </w:r>
          </w:p>
          <w:p w:rsidR="005D0C06" w:rsidRDefault="001756A4" w:rsidP="00434CCE">
            <w:pPr>
              <w:jc w:val="both"/>
            </w:pPr>
          </w:p>
        </w:tc>
      </w:tr>
    </w:tbl>
    <w:p w:rsidR="005D0C06" w:rsidRDefault="001756A4"/>
    <w:sectPr w:rsidR="005D0C06" w:rsidSect="00175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56A4">
      <w:pPr>
        <w:spacing w:after="0" w:line="240" w:lineRule="auto"/>
      </w:pPr>
      <w:r>
        <w:separator/>
      </w:r>
    </w:p>
  </w:endnote>
  <w:endnote w:type="continuationSeparator" w:id="0">
    <w:p w:rsidR="00000000" w:rsidRDefault="0017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56A4">
      <w:pPr>
        <w:spacing w:after="0" w:line="240" w:lineRule="auto"/>
      </w:pPr>
      <w:r>
        <w:separator/>
      </w:r>
    </w:p>
  </w:footnote>
  <w:footnote w:type="continuationSeparator" w:id="0">
    <w:p w:rsidR="00000000" w:rsidRDefault="00175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756A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8102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A62"/>
    <w:multiLevelType w:val="hybridMultilevel"/>
    <w:tmpl w:val="453A356C"/>
    <w:lvl w:ilvl="0" w:tplc="F25A1682">
      <w:start w:val="1"/>
      <w:numFmt w:val="lowerLetter"/>
      <w:lvlText w:val="%1)"/>
      <w:lvlJc w:val="left"/>
      <w:pPr>
        <w:ind w:left="720" w:hanging="360"/>
      </w:pPr>
    </w:lvl>
    <w:lvl w:ilvl="1" w:tplc="F334A280" w:tentative="1">
      <w:start w:val="1"/>
      <w:numFmt w:val="lowerLetter"/>
      <w:lvlText w:val="%2."/>
      <w:lvlJc w:val="left"/>
      <w:pPr>
        <w:ind w:left="1440" w:hanging="360"/>
      </w:pPr>
    </w:lvl>
    <w:lvl w:ilvl="2" w:tplc="BB9A9A86" w:tentative="1">
      <w:start w:val="1"/>
      <w:numFmt w:val="lowerRoman"/>
      <w:lvlText w:val="%3."/>
      <w:lvlJc w:val="right"/>
      <w:pPr>
        <w:ind w:left="2160" w:hanging="180"/>
      </w:pPr>
    </w:lvl>
    <w:lvl w:ilvl="3" w:tplc="AF76E47A" w:tentative="1">
      <w:start w:val="1"/>
      <w:numFmt w:val="decimal"/>
      <w:lvlText w:val="%4."/>
      <w:lvlJc w:val="left"/>
      <w:pPr>
        <w:ind w:left="2880" w:hanging="360"/>
      </w:pPr>
    </w:lvl>
    <w:lvl w:ilvl="4" w:tplc="A1F23838" w:tentative="1">
      <w:start w:val="1"/>
      <w:numFmt w:val="lowerLetter"/>
      <w:lvlText w:val="%5."/>
      <w:lvlJc w:val="left"/>
      <w:pPr>
        <w:ind w:left="3600" w:hanging="360"/>
      </w:pPr>
    </w:lvl>
    <w:lvl w:ilvl="5" w:tplc="2B384728" w:tentative="1">
      <w:start w:val="1"/>
      <w:numFmt w:val="lowerRoman"/>
      <w:lvlText w:val="%6."/>
      <w:lvlJc w:val="right"/>
      <w:pPr>
        <w:ind w:left="4320" w:hanging="180"/>
      </w:pPr>
    </w:lvl>
    <w:lvl w:ilvl="6" w:tplc="55A8A850" w:tentative="1">
      <w:start w:val="1"/>
      <w:numFmt w:val="decimal"/>
      <w:lvlText w:val="%7."/>
      <w:lvlJc w:val="left"/>
      <w:pPr>
        <w:ind w:left="5040" w:hanging="360"/>
      </w:pPr>
    </w:lvl>
    <w:lvl w:ilvl="7" w:tplc="7884F960" w:tentative="1">
      <w:start w:val="1"/>
      <w:numFmt w:val="lowerLetter"/>
      <w:lvlText w:val="%8."/>
      <w:lvlJc w:val="left"/>
      <w:pPr>
        <w:ind w:left="5760" w:hanging="360"/>
      </w:pPr>
    </w:lvl>
    <w:lvl w:ilvl="8" w:tplc="6ED0AC82" w:tentative="1">
      <w:start w:val="1"/>
      <w:numFmt w:val="lowerRoman"/>
      <w:lvlText w:val="%9."/>
      <w:lvlJc w:val="right"/>
      <w:pPr>
        <w:ind w:left="6480" w:hanging="180"/>
      </w:pPr>
    </w:lvl>
  </w:abstractNum>
  <w:abstractNum w:abstractNumId="1" w15:restartNumberingAfterBreak="0">
    <w:nsid w:val="0522289A"/>
    <w:multiLevelType w:val="hybridMultilevel"/>
    <w:tmpl w:val="3EA82970"/>
    <w:lvl w:ilvl="0" w:tplc="287C8504">
      <w:start w:val="1"/>
      <w:numFmt w:val="lowerRoman"/>
      <w:lvlText w:val="(%1)"/>
      <w:lvlJc w:val="right"/>
      <w:pPr>
        <w:ind w:left="720" w:hanging="360"/>
      </w:pPr>
      <w:rPr>
        <w:rFonts w:ascii="Arial" w:eastAsia="Calibri" w:hAnsi="Arial" w:cs="Arial"/>
      </w:rPr>
    </w:lvl>
    <w:lvl w:ilvl="1" w:tplc="085C0400" w:tentative="1">
      <w:start w:val="1"/>
      <w:numFmt w:val="lowerLetter"/>
      <w:lvlText w:val="%2."/>
      <w:lvlJc w:val="left"/>
      <w:pPr>
        <w:ind w:left="1440" w:hanging="360"/>
      </w:pPr>
    </w:lvl>
    <w:lvl w:ilvl="2" w:tplc="EDBE1B9C" w:tentative="1">
      <w:start w:val="1"/>
      <w:numFmt w:val="lowerRoman"/>
      <w:lvlText w:val="%3."/>
      <w:lvlJc w:val="right"/>
      <w:pPr>
        <w:ind w:left="2160" w:hanging="180"/>
      </w:pPr>
    </w:lvl>
    <w:lvl w:ilvl="3" w:tplc="AE102594" w:tentative="1">
      <w:start w:val="1"/>
      <w:numFmt w:val="decimal"/>
      <w:lvlText w:val="%4."/>
      <w:lvlJc w:val="left"/>
      <w:pPr>
        <w:ind w:left="2880" w:hanging="360"/>
      </w:pPr>
    </w:lvl>
    <w:lvl w:ilvl="4" w:tplc="EF6A4830" w:tentative="1">
      <w:start w:val="1"/>
      <w:numFmt w:val="lowerLetter"/>
      <w:lvlText w:val="%5."/>
      <w:lvlJc w:val="left"/>
      <w:pPr>
        <w:ind w:left="3600" w:hanging="360"/>
      </w:pPr>
    </w:lvl>
    <w:lvl w:ilvl="5" w:tplc="BD6C6774" w:tentative="1">
      <w:start w:val="1"/>
      <w:numFmt w:val="lowerRoman"/>
      <w:lvlText w:val="%6."/>
      <w:lvlJc w:val="right"/>
      <w:pPr>
        <w:ind w:left="4320" w:hanging="180"/>
      </w:pPr>
    </w:lvl>
    <w:lvl w:ilvl="6" w:tplc="69DA5316" w:tentative="1">
      <w:start w:val="1"/>
      <w:numFmt w:val="decimal"/>
      <w:lvlText w:val="%7."/>
      <w:lvlJc w:val="left"/>
      <w:pPr>
        <w:ind w:left="5040" w:hanging="360"/>
      </w:pPr>
    </w:lvl>
    <w:lvl w:ilvl="7" w:tplc="EF202974" w:tentative="1">
      <w:start w:val="1"/>
      <w:numFmt w:val="lowerLetter"/>
      <w:lvlText w:val="%8."/>
      <w:lvlJc w:val="left"/>
      <w:pPr>
        <w:ind w:left="5760" w:hanging="360"/>
      </w:pPr>
    </w:lvl>
    <w:lvl w:ilvl="8" w:tplc="C11E3524"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8BD1A02"/>
    <w:multiLevelType w:val="hybridMultilevel"/>
    <w:tmpl w:val="C9DA35E8"/>
    <w:lvl w:ilvl="0" w:tplc="018A5FD8">
      <w:start w:val="1"/>
      <w:numFmt w:val="bullet"/>
      <w:lvlText w:val=""/>
      <w:lvlJc w:val="left"/>
      <w:pPr>
        <w:ind w:left="720" w:hanging="360"/>
      </w:pPr>
      <w:rPr>
        <w:rFonts w:ascii="Symbol" w:hAnsi="Symbol" w:hint="default"/>
      </w:rPr>
    </w:lvl>
    <w:lvl w:ilvl="1" w:tplc="45BA4D04" w:tentative="1">
      <w:start w:val="1"/>
      <w:numFmt w:val="bullet"/>
      <w:lvlText w:val="o"/>
      <w:lvlJc w:val="left"/>
      <w:pPr>
        <w:ind w:left="1440" w:hanging="360"/>
      </w:pPr>
      <w:rPr>
        <w:rFonts w:ascii="Courier New" w:hAnsi="Courier New" w:cs="Courier New" w:hint="default"/>
      </w:rPr>
    </w:lvl>
    <w:lvl w:ilvl="2" w:tplc="1E146396" w:tentative="1">
      <w:start w:val="1"/>
      <w:numFmt w:val="bullet"/>
      <w:lvlText w:val=""/>
      <w:lvlJc w:val="left"/>
      <w:pPr>
        <w:ind w:left="2160" w:hanging="360"/>
      </w:pPr>
      <w:rPr>
        <w:rFonts w:ascii="Wingdings" w:hAnsi="Wingdings" w:hint="default"/>
      </w:rPr>
    </w:lvl>
    <w:lvl w:ilvl="3" w:tplc="E7428CAA" w:tentative="1">
      <w:start w:val="1"/>
      <w:numFmt w:val="bullet"/>
      <w:lvlText w:val=""/>
      <w:lvlJc w:val="left"/>
      <w:pPr>
        <w:ind w:left="2880" w:hanging="360"/>
      </w:pPr>
      <w:rPr>
        <w:rFonts w:ascii="Symbol" w:hAnsi="Symbol" w:hint="default"/>
      </w:rPr>
    </w:lvl>
    <w:lvl w:ilvl="4" w:tplc="D7C2BF34" w:tentative="1">
      <w:start w:val="1"/>
      <w:numFmt w:val="bullet"/>
      <w:lvlText w:val="o"/>
      <w:lvlJc w:val="left"/>
      <w:pPr>
        <w:ind w:left="3600" w:hanging="360"/>
      </w:pPr>
      <w:rPr>
        <w:rFonts w:ascii="Courier New" w:hAnsi="Courier New" w:cs="Courier New" w:hint="default"/>
      </w:rPr>
    </w:lvl>
    <w:lvl w:ilvl="5" w:tplc="9E14D1AE" w:tentative="1">
      <w:start w:val="1"/>
      <w:numFmt w:val="bullet"/>
      <w:lvlText w:val=""/>
      <w:lvlJc w:val="left"/>
      <w:pPr>
        <w:ind w:left="4320" w:hanging="360"/>
      </w:pPr>
      <w:rPr>
        <w:rFonts w:ascii="Wingdings" w:hAnsi="Wingdings" w:hint="default"/>
      </w:rPr>
    </w:lvl>
    <w:lvl w:ilvl="6" w:tplc="B24476D4" w:tentative="1">
      <w:start w:val="1"/>
      <w:numFmt w:val="bullet"/>
      <w:lvlText w:val=""/>
      <w:lvlJc w:val="left"/>
      <w:pPr>
        <w:ind w:left="5040" w:hanging="360"/>
      </w:pPr>
      <w:rPr>
        <w:rFonts w:ascii="Symbol" w:hAnsi="Symbol" w:hint="default"/>
      </w:rPr>
    </w:lvl>
    <w:lvl w:ilvl="7" w:tplc="4684A5E6" w:tentative="1">
      <w:start w:val="1"/>
      <w:numFmt w:val="bullet"/>
      <w:lvlText w:val="o"/>
      <w:lvlJc w:val="left"/>
      <w:pPr>
        <w:ind w:left="5760" w:hanging="360"/>
      </w:pPr>
      <w:rPr>
        <w:rFonts w:ascii="Courier New" w:hAnsi="Courier New" w:cs="Courier New" w:hint="default"/>
      </w:rPr>
    </w:lvl>
    <w:lvl w:ilvl="8" w:tplc="D44AB1CC"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2B7800A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7696D41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8B6E8C1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E1C9B6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69A4E9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B5A46A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84CBA2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0B8A28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0948D1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52A1B59"/>
    <w:multiLevelType w:val="hybridMultilevel"/>
    <w:tmpl w:val="9A285742"/>
    <w:lvl w:ilvl="0" w:tplc="B5C26A52">
      <w:start w:val="1"/>
      <w:numFmt w:val="bullet"/>
      <w:lvlText w:val=""/>
      <w:lvlJc w:val="left"/>
      <w:pPr>
        <w:ind w:left="720" w:hanging="360"/>
      </w:pPr>
      <w:rPr>
        <w:rFonts w:ascii="Symbol" w:hAnsi="Symbol" w:hint="default"/>
      </w:rPr>
    </w:lvl>
    <w:lvl w:ilvl="1" w:tplc="5BCAE7BA" w:tentative="1">
      <w:start w:val="1"/>
      <w:numFmt w:val="bullet"/>
      <w:lvlText w:val="o"/>
      <w:lvlJc w:val="left"/>
      <w:pPr>
        <w:ind w:left="1440" w:hanging="360"/>
      </w:pPr>
      <w:rPr>
        <w:rFonts w:ascii="Courier New" w:hAnsi="Courier New" w:cs="Courier New" w:hint="default"/>
      </w:rPr>
    </w:lvl>
    <w:lvl w:ilvl="2" w:tplc="5F943B28" w:tentative="1">
      <w:start w:val="1"/>
      <w:numFmt w:val="bullet"/>
      <w:lvlText w:val=""/>
      <w:lvlJc w:val="left"/>
      <w:pPr>
        <w:ind w:left="2160" w:hanging="360"/>
      </w:pPr>
      <w:rPr>
        <w:rFonts w:ascii="Wingdings" w:hAnsi="Wingdings" w:hint="default"/>
      </w:rPr>
    </w:lvl>
    <w:lvl w:ilvl="3" w:tplc="E2FC80E8" w:tentative="1">
      <w:start w:val="1"/>
      <w:numFmt w:val="bullet"/>
      <w:lvlText w:val=""/>
      <w:lvlJc w:val="left"/>
      <w:pPr>
        <w:ind w:left="2880" w:hanging="360"/>
      </w:pPr>
      <w:rPr>
        <w:rFonts w:ascii="Symbol" w:hAnsi="Symbol" w:hint="default"/>
      </w:rPr>
    </w:lvl>
    <w:lvl w:ilvl="4" w:tplc="AEDA6E9E" w:tentative="1">
      <w:start w:val="1"/>
      <w:numFmt w:val="bullet"/>
      <w:lvlText w:val="o"/>
      <w:lvlJc w:val="left"/>
      <w:pPr>
        <w:ind w:left="3600" w:hanging="360"/>
      </w:pPr>
      <w:rPr>
        <w:rFonts w:ascii="Courier New" w:hAnsi="Courier New" w:cs="Courier New" w:hint="default"/>
      </w:rPr>
    </w:lvl>
    <w:lvl w:ilvl="5" w:tplc="2EF4D256" w:tentative="1">
      <w:start w:val="1"/>
      <w:numFmt w:val="bullet"/>
      <w:lvlText w:val=""/>
      <w:lvlJc w:val="left"/>
      <w:pPr>
        <w:ind w:left="4320" w:hanging="360"/>
      </w:pPr>
      <w:rPr>
        <w:rFonts w:ascii="Wingdings" w:hAnsi="Wingdings" w:hint="default"/>
      </w:rPr>
    </w:lvl>
    <w:lvl w:ilvl="6" w:tplc="E9A27EF2" w:tentative="1">
      <w:start w:val="1"/>
      <w:numFmt w:val="bullet"/>
      <w:lvlText w:val=""/>
      <w:lvlJc w:val="left"/>
      <w:pPr>
        <w:ind w:left="5040" w:hanging="360"/>
      </w:pPr>
      <w:rPr>
        <w:rFonts w:ascii="Symbol" w:hAnsi="Symbol" w:hint="default"/>
      </w:rPr>
    </w:lvl>
    <w:lvl w:ilvl="7" w:tplc="9744B516" w:tentative="1">
      <w:start w:val="1"/>
      <w:numFmt w:val="bullet"/>
      <w:lvlText w:val="o"/>
      <w:lvlJc w:val="left"/>
      <w:pPr>
        <w:ind w:left="5760" w:hanging="360"/>
      </w:pPr>
      <w:rPr>
        <w:rFonts w:ascii="Courier New" w:hAnsi="Courier New" w:cs="Courier New" w:hint="default"/>
      </w:rPr>
    </w:lvl>
    <w:lvl w:ilvl="8" w:tplc="BE206280" w:tentative="1">
      <w:start w:val="1"/>
      <w:numFmt w:val="bullet"/>
      <w:lvlText w:val=""/>
      <w:lvlJc w:val="left"/>
      <w:pPr>
        <w:ind w:left="648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7A364B3E"/>
    <w:multiLevelType w:val="hybridMultilevel"/>
    <w:tmpl w:val="B1523382"/>
    <w:lvl w:ilvl="0" w:tplc="658C3A4E">
      <w:start w:val="1"/>
      <w:numFmt w:val="bullet"/>
      <w:lvlText w:val=""/>
      <w:lvlJc w:val="left"/>
      <w:pPr>
        <w:ind w:left="781" w:hanging="360"/>
      </w:pPr>
      <w:rPr>
        <w:rFonts w:ascii="Symbol" w:hAnsi="Symbol" w:hint="default"/>
      </w:rPr>
    </w:lvl>
    <w:lvl w:ilvl="1" w:tplc="53D46EFA" w:tentative="1">
      <w:start w:val="1"/>
      <w:numFmt w:val="bullet"/>
      <w:lvlText w:val="o"/>
      <w:lvlJc w:val="left"/>
      <w:pPr>
        <w:ind w:left="1501" w:hanging="360"/>
      </w:pPr>
      <w:rPr>
        <w:rFonts w:ascii="Courier New" w:hAnsi="Courier New" w:cs="Courier New" w:hint="default"/>
      </w:rPr>
    </w:lvl>
    <w:lvl w:ilvl="2" w:tplc="E17C03EE" w:tentative="1">
      <w:start w:val="1"/>
      <w:numFmt w:val="bullet"/>
      <w:lvlText w:val=""/>
      <w:lvlJc w:val="left"/>
      <w:pPr>
        <w:ind w:left="2221" w:hanging="360"/>
      </w:pPr>
      <w:rPr>
        <w:rFonts w:ascii="Wingdings" w:hAnsi="Wingdings" w:hint="default"/>
      </w:rPr>
    </w:lvl>
    <w:lvl w:ilvl="3" w:tplc="18C482BA" w:tentative="1">
      <w:start w:val="1"/>
      <w:numFmt w:val="bullet"/>
      <w:lvlText w:val=""/>
      <w:lvlJc w:val="left"/>
      <w:pPr>
        <w:ind w:left="2941" w:hanging="360"/>
      </w:pPr>
      <w:rPr>
        <w:rFonts w:ascii="Symbol" w:hAnsi="Symbol" w:hint="default"/>
      </w:rPr>
    </w:lvl>
    <w:lvl w:ilvl="4" w:tplc="9716C5D2" w:tentative="1">
      <w:start w:val="1"/>
      <w:numFmt w:val="bullet"/>
      <w:lvlText w:val="o"/>
      <w:lvlJc w:val="left"/>
      <w:pPr>
        <w:ind w:left="3661" w:hanging="360"/>
      </w:pPr>
      <w:rPr>
        <w:rFonts w:ascii="Courier New" w:hAnsi="Courier New" w:cs="Courier New" w:hint="default"/>
      </w:rPr>
    </w:lvl>
    <w:lvl w:ilvl="5" w:tplc="88360302" w:tentative="1">
      <w:start w:val="1"/>
      <w:numFmt w:val="bullet"/>
      <w:lvlText w:val=""/>
      <w:lvlJc w:val="left"/>
      <w:pPr>
        <w:ind w:left="4381" w:hanging="360"/>
      </w:pPr>
      <w:rPr>
        <w:rFonts w:ascii="Wingdings" w:hAnsi="Wingdings" w:hint="default"/>
      </w:rPr>
    </w:lvl>
    <w:lvl w:ilvl="6" w:tplc="BFF0EEF0" w:tentative="1">
      <w:start w:val="1"/>
      <w:numFmt w:val="bullet"/>
      <w:lvlText w:val=""/>
      <w:lvlJc w:val="left"/>
      <w:pPr>
        <w:ind w:left="5101" w:hanging="360"/>
      </w:pPr>
      <w:rPr>
        <w:rFonts w:ascii="Symbol" w:hAnsi="Symbol" w:hint="default"/>
      </w:rPr>
    </w:lvl>
    <w:lvl w:ilvl="7" w:tplc="12CC62C6" w:tentative="1">
      <w:start w:val="1"/>
      <w:numFmt w:val="bullet"/>
      <w:lvlText w:val="o"/>
      <w:lvlJc w:val="left"/>
      <w:pPr>
        <w:ind w:left="5821" w:hanging="360"/>
      </w:pPr>
      <w:rPr>
        <w:rFonts w:ascii="Courier New" w:hAnsi="Courier New" w:cs="Courier New" w:hint="default"/>
      </w:rPr>
    </w:lvl>
    <w:lvl w:ilvl="8" w:tplc="D1228EF2" w:tentative="1">
      <w:start w:val="1"/>
      <w:numFmt w:val="bullet"/>
      <w:lvlText w:val=""/>
      <w:lvlJc w:val="left"/>
      <w:pPr>
        <w:ind w:left="6541"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FB"/>
    <w:rsid w:val="001756A4"/>
    <w:rsid w:val="00BD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264D"/>
  <w15:docId w15:val="{C4A67F6E-8E84-4731-B825-C16C6ACC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table" w:customStyle="1" w:styleId="TableGrid1">
    <w:name w:val="Table Grid1"/>
    <w:basedOn w:val="TableNormal"/>
    <w:next w:val="TableGrid"/>
    <w:uiPriority w:val="39"/>
    <w:rsid w:val="00A0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6FC"/>
    <w:rPr>
      <w:sz w:val="16"/>
      <w:szCs w:val="16"/>
    </w:rPr>
  </w:style>
  <w:style w:type="paragraph" w:styleId="CommentText">
    <w:name w:val="annotation text"/>
    <w:basedOn w:val="Normal"/>
    <w:link w:val="CommentTextChar"/>
    <w:uiPriority w:val="99"/>
    <w:semiHidden/>
    <w:unhideWhenUsed/>
    <w:rsid w:val="006016FC"/>
    <w:pPr>
      <w:spacing w:line="240" w:lineRule="auto"/>
    </w:pPr>
    <w:rPr>
      <w:sz w:val="20"/>
      <w:szCs w:val="20"/>
    </w:rPr>
  </w:style>
  <w:style w:type="character" w:customStyle="1" w:styleId="CommentTextChar">
    <w:name w:val="Comment Text Char"/>
    <w:basedOn w:val="DefaultParagraphFont"/>
    <w:link w:val="CommentText"/>
    <w:uiPriority w:val="99"/>
    <w:semiHidden/>
    <w:rsid w:val="006016FC"/>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016FC"/>
    <w:rPr>
      <w:b/>
      <w:bCs/>
    </w:rPr>
  </w:style>
  <w:style w:type="character" w:customStyle="1" w:styleId="CommentSubjectChar">
    <w:name w:val="Comment Subject Char"/>
    <w:basedOn w:val="CommentTextChar"/>
    <w:link w:val="CommentSubject"/>
    <w:uiPriority w:val="99"/>
    <w:semiHidden/>
    <w:rsid w:val="006016FC"/>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601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FC"/>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399B-0358-4B5D-BB8E-872AF747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18</cp:revision>
  <dcterms:created xsi:type="dcterms:W3CDTF">2014-12-03T08:17:00Z</dcterms:created>
  <dcterms:modified xsi:type="dcterms:W3CDTF">2019-04-26T12:43:00Z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Innovation Plan Progress and the Formation of a Lancashire Innovation Board</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Wednesday, 1 May 2019</vt:lpwstr>
  </property>
</Properties>
</file>